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</w:rPr>
        <w:drawing>
          <wp:inline distB="19050" distT="19050" distL="19050" distR="19050">
            <wp:extent cx="2293239" cy="92904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239" cy="9290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8.04800033569336"/>
          <w:szCs w:val="48.048000335693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.04800033569336"/>
          <w:szCs w:val="48.04800033569336"/>
          <w:rtl w:val="0"/>
        </w:rPr>
        <w:t xml:space="preserve">Bayou City Blessings</w:t>
      </w:r>
    </w:p>
    <w:p w:rsidR="00000000" w:rsidDel="00000000" w:rsidP="00000000" w:rsidRDefault="00000000" w:rsidRPr="00000000" w14:paraId="00000003">
      <w:pPr>
        <w:widowControl w:val="0"/>
        <w:spacing w:line="215.13121604919434" w:lineRule="auto"/>
        <w:ind w:left="450.36041259765625" w:right="510.0152587890625" w:firstLine="0"/>
        <w:jc w:val="center"/>
        <w:rPr>
          <w:rFonts w:ascii="Verdana" w:cs="Verdana" w:eastAsia="Verdana" w:hAnsi="Verdana"/>
          <w:b w:val="1"/>
          <w:color w:val="cc0000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b w:val="1"/>
          <w:color w:val="cc0000"/>
          <w:sz w:val="22.079999923706055"/>
          <w:szCs w:val="22.079999923706055"/>
          <w:rtl w:val="0"/>
        </w:rPr>
        <w:t xml:space="preserve">Community Assembly Calendar </w:t>
      </w:r>
      <w:r w:rsidDel="00000000" w:rsidR="00000000" w:rsidRPr="00000000">
        <w:rPr>
          <w:rFonts w:ascii="Verdana" w:cs="Verdana" w:eastAsia="Verdana" w:hAnsi="Verdana"/>
          <w:b w:val="1"/>
          <w:color w:val="cc0000"/>
          <w:sz w:val="19.920000076293945"/>
          <w:szCs w:val="19.920000076293945"/>
          <w:rtl w:val="0"/>
        </w:rPr>
        <w:t xml:space="preserve">(2023-2024) </w:t>
      </w:r>
    </w:p>
    <w:p w:rsidR="00000000" w:rsidDel="00000000" w:rsidP="00000000" w:rsidRDefault="00000000" w:rsidRPr="00000000" w14:paraId="00000004">
      <w:pPr>
        <w:widowControl w:val="0"/>
        <w:spacing w:before="113.2061767578125" w:line="240" w:lineRule="auto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September 21 </w:t>
      </w:r>
    </w:p>
    <w:p w:rsidR="00000000" w:rsidDel="00000000" w:rsidP="00000000" w:rsidRDefault="00000000" w:rsidRPr="00000000" w14:paraId="00000005">
      <w:pPr>
        <w:widowControl w:val="0"/>
        <w:spacing w:before="55.533447265625" w:line="240" w:lineRule="auto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October 19 </w:t>
      </w:r>
    </w:p>
    <w:p w:rsidR="00000000" w:rsidDel="00000000" w:rsidP="00000000" w:rsidRDefault="00000000" w:rsidRPr="00000000" w14:paraId="00000006">
      <w:pPr>
        <w:widowControl w:val="0"/>
        <w:spacing w:before="57.933349609375" w:line="240" w:lineRule="auto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November 16 </w:t>
      </w:r>
    </w:p>
    <w:p w:rsidR="00000000" w:rsidDel="00000000" w:rsidP="00000000" w:rsidRDefault="00000000" w:rsidRPr="00000000" w14:paraId="00000007">
      <w:pPr>
        <w:widowControl w:val="0"/>
        <w:spacing w:before="55.5340576171875" w:line="240" w:lineRule="auto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December 14 </w:t>
      </w:r>
    </w:p>
    <w:p w:rsidR="00000000" w:rsidDel="00000000" w:rsidP="00000000" w:rsidRDefault="00000000" w:rsidRPr="00000000" w14:paraId="00000008">
      <w:pPr>
        <w:widowControl w:val="0"/>
        <w:spacing w:before="55.533447265625" w:line="240" w:lineRule="auto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January 25 </w:t>
      </w:r>
    </w:p>
    <w:p w:rsidR="00000000" w:rsidDel="00000000" w:rsidP="00000000" w:rsidRDefault="00000000" w:rsidRPr="00000000" w14:paraId="00000009">
      <w:pPr>
        <w:widowControl w:val="0"/>
        <w:spacing w:before="55.533447265625" w:line="240" w:lineRule="auto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February 15 </w:t>
      </w:r>
    </w:p>
    <w:p w:rsidR="00000000" w:rsidDel="00000000" w:rsidP="00000000" w:rsidRDefault="00000000" w:rsidRPr="00000000" w14:paraId="0000000A">
      <w:pPr>
        <w:widowControl w:val="0"/>
        <w:spacing w:before="58.333740234375" w:line="240" w:lineRule="auto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March 7 </w:t>
      </w:r>
    </w:p>
    <w:p w:rsidR="00000000" w:rsidDel="00000000" w:rsidP="00000000" w:rsidRDefault="00000000" w:rsidRPr="00000000" w14:paraId="0000000B">
      <w:pPr>
        <w:widowControl w:val="0"/>
        <w:spacing w:before="55.533447265625" w:line="240" w:lineRule="auto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April 18 </w:t>
      </w:r>
    </w:p>
    <w:p w:rsidR="00000000" w:rsidDel="00000000" w:rsidP="00000000" w:rsidRDefault="00000000" w:rsidRPr="00000000" w14:paraId="0000000C">
      <w:pPr>
        <w:widowControl w:val="0"/>
        <w:spacing w:before="55.533447265625" w:line="240" w:lineRule="auto"/>
        <w:jc w:val="center"/>
        <w:rPr>
          <w:rFonts w:ascii="Times New Roman" w:cs="Times New Roman" w:eastAsia="Times New Roman" w:hAnsi="Times New Roman"/>
          <w:b w:val="1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20000076293945"/>
          <w:szCs w:val="19.920000076293945"/>
          <w:rtl w:val="0"/>
        </w:rPr>
        <w:t xml:space="preserve">May 16 </w:t>
      </w:r>
    </w:p>
    <w:p w:rsidR="00000000" w:rsidDel="00000000" w:rsidP="00000000" w:rsidRDefault="00000000" w:rsidRPr="00000000" w14:paraId="0000000D">
      <w:pPr>
        <w:widowControl w:val="0"/>
        <w:spacing w:before="182.7337646484375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Groups are welcome. Family-friendly event. </w:t>
      </w:r>
    </w:p>
    <w:p w:rsidR="00000000" w:rsidDel="00000000" w:rsidP="00000000" w:rsidRDefault="00000000" w:rsidRPr="00000000" w14:paraId="0000000E">
      <w:pPr>
        <w:widowControl w:val="0"/>
        <w:spacing w:before="101.9403076171875" w:line="207.91648864746094" w:lineRule="auto"/>
        <w:ind w:left="479.16015625" w:right="551.700439453125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 events are held in Palmer Parish Hall at 6:00 pm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Holy Spirit Episcopal Church </w:t>
      </w:r>
    </w:p>
    <w:p w:rsidR="00000000" w:rsidDel="00000000" w:rsidP="00000000" w:rsidRDefault="00000000" w:rsidRPr="00000000" w14:paraId="0000000F">
      <w:pPr>
        <w:widowControl w:val="0"/>
        <w:spacing w:before="6.0028076171875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12535 Perthshire Road, Houston, Texas 77024 </w:t>
      </w:r>
    </w:p>
    <w:p w:rsidR="00000000" w:rsidDel="00000000" w:rsidP="00000000" w:rsidRDefault="00000000" w:rsidRPr="00000000" w14:paraId="00000010">
      <w:pPr>
        <w:widowControl w:val="0"/>
        <w:spacing w:before="289.14031982421875" w:line="213.24780464172363" w:lineRule="auto"/>
        <w:ind w:right="22.6788330078125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 more information about Bayou City Blessings in a Backpack,  please visit us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www.bayoucityblessings.org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